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D5B9" w14:textId="77777777" w:rsidR="00F35687" w:rsidRPr="00351676" w:rsidRDefault="00F35687" w:rsidP="00F35687">
      <w:pPr>
        <w:pStyle w:val="Titre2-Gris"/>
      </w:pPr>
      <w:bookmarkStart w:id="0" w:name="_Toc145416445"/>
      <w:bookmarkStart w:id="1" w:name="_Toc148521663"/>
      <w:r w:rsidRPr="00351676">
        <w:t>Avis relatif à l’enregistrement et à la présence lors des activités en direct et en ligne</w:t>
      </w:r>
      <w:bookmarkEnd w:id="0"/>
      <w:bookmarkEnd w:id="1"/>
    </w:p>
    <w:p w14:paraId="207F0535" w14:textId="77777777" w:rsidR="00F35687" w:rsidRPr="00F35687" w:rsidRDefault="00F35687" w:rsidP="00F35687">
      <w:pPr>
        <w:spacing w:after="0"/>
        <w:rPr>
          <w:rFonts w:ascii="Overpass" w:hAnsi="Overpass"/>
          <w:sz w:val="21"/>
          <w:szCs w:val="21"/>
        </w:rPr>
      </w:pPr>
      <w:r w:rsidRPr="00F35687">
        <w:rPr>
          <w:rFonts w:ascii="Overpass" w:hAnsi="Overpass"/>
          <w:sz w:val="21"/>
          <w:szCs w:val="21"/>
        </w:rPr>
        <w:t xml:space="preserve">Conformément à l'article 2.38 du Règlement des études, le plan de cours doit </w:t>
      </w:r>
      <w:r w:rsidRPr="00F35687">
        <w:rPr>
          <w:rFonts w:ascii="Overpass" w:hAnsi="Overpass"/>
          <w:b/>
          <w:bCs/>
          <w:sz w:val="21"/>
          <w:szCs w:val="21"/>
        </w:rPr>
        <w:t>préciser les activités d’enseignement-apprentissage qui seront diffusées en</w:t>
      </w:r>
      <w:r w:rsidRPr="00F35687">
        <w:rPr>
          <w:rFonts w:ascii="Overpass" w:hAnsi="Overpass"/>
          <w:sz w:val="21"/>
          <w:szCs w:val="21"/>
        </w:rPr>
        <w:t xml:space="preserve"> ligne en direct et enregistrées pour une consultation en différé, ainsi que les exigences relatives à la présence des personnes étudiantes pour chaque séance.</w:t>
      </w:r>
    </w:p>
    <w:p w14:paraId="43F7846A" w14:textId="77777777" w:rsidR="00F35687" w:rsidRPr="00DA2D02" w:rsidRDefault="00F35687" w:rsidP="00F35687">
      <w:pPr>
        <w:spacing w:after="0"/>
      </w:pPr>
    </w:p>
    <w:tbl>
      <w:tblPr>
        <w:tblStyle w:val="Grilledutableau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655"/>
      </w:tblGrid>
      <w:tr w:rsidR="00F35687" w:rsidRPr="00DA2D02" w14:paraId="7DD2BDB4" w14:textId="77777777" w:rsidTr="00F0100A">
        <w:trPr>
          <w:trHeight w:val="529"/>
          <w:jc w:val="center"/>
        </w:trPr>
        <w:tc>
          <w:tcPr>
            <w:tcW w:w="7655" w:type="dxa"/>
            <w:shd w:val="clear" w:color="auto" w:fill="F2F2F2" w:themeFill="background1" w:themeFillShade="F2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99FBF43" w14:textId="77777777" w:rsidR="00F35687" w:rsidRPr="00DA2D02" w:rsidRDefault="00F35687" w:rsidP="00F0100A">
            <w:pPr>
              <w:spacing w:line="259" w:lineRule="auto"/>
              <w:rPr>
                <w:rFonts w:ascii="Overpass" w:hAnsi="Overpass"/>
                <w:szCs w:val="20"/>
              </w:rPr>
            </w:pPr>
            <w:bookmarkStart w:id="2" w:name="_Hlk142321339"/>
            <w:r w:rsidRPr="00DA2D02">
              <w:rPr>
                <w:rFonts w:ascii="Overpass" w:hAnsi="Overpass"/>
                <w:szCs w:val="20"/>
              </w:rPr>
              <w:t xml:space="preserve">Selon le cas de figure qui s’applique : </w:t>
            </w:r>
          </w:p>
          <w:p w14:paraId="50791E44" w14:textId="77777777" w:rsidR="00F35687" w:rsidRPr="00DA2D02" w:rsidRDefault="00F35687" w:rsidP="00F0100A">
            <w:pPr>
              <w:spacing w:before="240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Aucun enregistrement</w:t>
            </w:r>
          </w:p>
          <w:p w14:paraId="518B07FE" w14:textId="77777777" w:rsidR="00F35687" w:rsidRPr="00DA2D02" w:rsidRDefault="00F35687" w:rsidP="00F35687">
            <w:pPr>
              <w:pStyle w:val="Paragraphedeliste"/>
              <w:numPr>
                <w:ilvl w:val="0"/>
                <w:numId w:val="25"/>
              </w:numPr>
              <w:spacing w:after="0" w:line="252" w:lineRule="auto"/>
              <w:contextualSpacing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Pas d'enregistrement / Participation en direct requise</w:t>
            </w:r>
          </w:p>
          <w:p w14:paraId="5DBE8DB0" w14:textId="77777777" w:rsidR="00F35687" w:rsidRPr="00332ED6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  <w:r>
              <w:rPr>
                <w:rFonts w:ascii="Overpass" w:hAnsi="Overpass"/>
                <w:szCs w:val="20"/>
              </w:rPr>
              <w:t>Les activités de formation</w:t>
            </w:r>
            <w:r w:rsidRPr="00DA2D02">
              <w:rPr>
                <w:rFonts w:ascii="Overpass" w:hAnsi="Overpass"/>
                <w:szCs w:val="20"/>
              </w:rPr>
              <w:t xml:space="preserve"> se déroul</w:t>
            </w:r>
            <w:r>
              <w:rPr>
                <w:rFonts w:ascii="Overpass" w:hAnsi="Overpass"/>
                <w:szCs w:val="20"/>
              </w:rPr>
              <w:t>e</w:t>
            </w:r>
            <w:r w:rsidRPr="00DA2D02">
              <w:rPr>
                <w:rFonts w:ascii="Overpass" w:hAnsi="Overpass"/>
                <w:szCs w:val="20"/>
              </w:rPr>
              <w:t>nt en direct et en ligne</w:t>
            </w:r>
            <w:r>
              <w:rPr>
                <w:rFonts w:ascii="Overpass" w:hAnsi="Overpass"/>
                <w:szCs w:val="20"/>
              </w:rPr>
              <w:t xml:space="preserve"> et</w:t>
            </w:r>
            <w:r w:rsidRPr="00DA2D02">
              <w:rPr>
                <w:rFonts w:ascii="Overpass" w:hAnsi="Overpass"/>
                <w:szCs w:val="20"/>
              </w:rPr>
              <w:t xml:space="preserve"> ne seront pas enregistrées. La participation active en ligne est nécessaire et attendue. </w:t>
            </w:r>
          </w:p>
          <w:p w14:paraId="724E80C9" w14:textId="77777777" w:rsidR="00F35687" w:rsidRPr="00332ED6" w:rsidRDefault="00F35687" w:rsidP="00F0100A">
            <w:pPr>
              <w:spacing w:before="240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Enregistrement systématique des séances</w:t>
            </w:r>
          </w:p>
          <w:p w14:paraId="48AF95C8" w14:textId="77777777" w:rsidR="00F35687" w:rsidRPr="00DA2D02" w:rsidRDefault="00F35687" w:rsidP="00F35687">
            <w:pPr>
              <w:pStyle w:val="Paragraphedeliste"/>
              <w:numPr>
                <w:ilvl w:val="0"/>
                <w:numId w:val="25"/>
              </w:numPr>
              <w:spacing w:after="0" w:line="252" w:lineRule="auto"/>
              <w:contextualSpacing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Enregistrement des séances / Participation en direct requise</w:t>
            </w:r>
          </w:p>
          <w:p w14:paraId="1311EFC0" w14:textId="77777777" w:rsidR="00F35687" w:rsidRPr="00DA2D02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  <w:r>
              <w:rPr>
                <w:rFonts w:ascii="Overpass" w:hAnsi="Overpass"/>
                <w:szCs w:val="20"/>
              </w:rPr>
              <w:t>L</w:t>
            </w:r>
            <w:r w:rsidRPr="00DA2D02">
              <w:rPr>
                <w:rFonts w:ascii="Overpass" w:hAnsi="Overpass"/>
                <w:szCs w:val="20"/>
              </w:rPr>
              <w:t>es activités offertes en direct et en ligne seront systématiquement enregistrées et rendues disponibles pour une consultation en différé. La participation aux activités en ligne est attendue et encouragée.</w:t>
            </w:r>
          </w:p>
          <w:p w14:paraId="32276747" w14:textId="77777777" w:rsidR="00F35687" w:rsidRPr="00DA2D02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2CB1D00F" w14:textId="77777777" w:rsidR="00F35687" w:rsidRPr="00DA2D02" w:rsidRDefault="00F35687" w:rsidP="00F35687">
            <w:pPr>
              <w:pStyle w:val="Paragraphedeliste"/>
              <w:numPr>
                <w:ilvl w:val="0"/>
                <w:numId w:val="25"/>
              </w:numPr>
              <w:spacing w:after="0" w:line="252" w:lineRule="auto"/>
              <w:contextualSpacing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 xml:space="preserve">Enregistrement des séances / Participation en direct </w:t>
            </w:r>
            <w:r>
              <w:rPr>
                <w:rFonts w:ascii="Overpass" w:hAnsi="Overpass"/>
                <w:b/>
                <w:szCs w:val="20"/>
              </w:rPr>
              <w:t>recommandée</w:t>
            </w:r>
          </w:p>
          <w:p w14:paraId="3C878AF1" w14:textId="77777777" w:rsidR="00F35687" w:rsidRPr="00332ED6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  <w:r>
              <w:rPr>
                <w:rFonts w:ascii="Overpass" w:hAnsi="Overpass"/>
                <w:szCs w:val="20"/>
              </w:rPr>
              <w:t>L</w:t>
            </w:r>
            <w:r w:rsidRPr="00DA2D02">
              <w:rPr>
                <w:rFonts w:ascii="Overpass" w:hAnsi="Overpass"/>
                <w:szCs w:val="20"/>
              </w:rPr>
              <w:t>es activités offertes en direct et en ligne seront systématiquement enregistrées et rendues disponibles pour une consultation en différé. La participation en direct à ces activités est au choix de la personne étudiante</w:t>
            </w:r>
            <w:r>
              <w:rPr>
                <w:rFonts w:ascii="Overpass" w:hAnsi="Overpass"/>
                <w:szCs w:val="20"/>
              </w:rPr>
              <w:t>, mais recommandée</w:t>
            </w:r>
            <w:r w:rsidRPr="00DA2D02">
              <w:rPr>
                <w:rFonts w:ascii="Overpass" w:hAnsi="Overpass"/>
                <w:szCs w:val="20"/>
              </w:rPr>
              <w:t xml:space="preserve">. </w:t>
            </w:r>
          </w:p>
          <w:p w14:paraId="36EA21EF" w14:textId="77777777" w:rsidR="00F35687" w:rsidRPr="00332ED6" w:rsidRDefault="00F35687" w:rsidP="00F0100A">
            <w:pPr>
              <w:spacing w:before="240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Enregistrement de séances prédéfinies</w:t>
            </w:r>
          </w:p>
          <w:p w14:paraId="4F249442" w14:textId="77777777" w:rsidR="00F35687" w:rsidRPr="00DA2D02" w:rsidRDefault="00F35687" w:rsidP="00F35687">
            <w:pPr>
              <w:pStyle w:val="Paragraphedeliste"/>
              <w:numPr>
                <w:ilvl w:val="0"/>
                <w:numId w:val="25"/>
              </w:numPr>
              <w:spacing w:after="0" w:line="252" w:lineRule="auto"/>
              <w:contextualSpacing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Enregistrement de séances prédéfinies / Participation en direct requise</w:t>
            </w:r>
            <w:r w:rsidRPr="00DA2D02">
              <w:rPr>
                <w:rFonts w:ascii="Overpass" w:hAnsi="Overpass"/>
                <w:b/>
              </w:rPr>
              <w:br/>
            </w:r>
            <w:r>
              <w:rPr>
                <w:rFonts w:ascii="Overpass" w:hAnsi="Overpass"/>
                <w:szCs w:val="20"/>
              </w:rPr>
              <w:t>L</w:t>
            </w:r>
            <w:r w:rsidRPr="00DA2D02">
              <w:rPr>
                <w:rFonts w:ascii="Overpass" w:hAnsi="Overpass"/>
                <w:szCs w:val="20"/>
              </w:rPr>
              <w:t xml:space="preserve">’enregistrement des activités se déroulant en direct et en ligne n’est pas systématique. Seules les activités suivantes seront enregistrées et rendues disponibles pour une consultation en différé : </w:t>
            </w:r>
          </w:p>
          <w:p w14:paraId="495877ED" w14:textId="77777777" w:rsidR="00F35687" w:rsidRPr="00DA2D02" w:rsidRDefault="00F35687" w:rsidP="00F0100A">
            <w:pPr>
              <w:pStyle w:val="Paragraphedeliste"/>
              <w:spacing w:line="252" w:lineRule="auto"/>
              <w:rPr>
                <w:rFonts w:ascii="Overpass" w:hAnsi="Overpass"/>
                <w:b/>
                <w:bCs/>
                <w:szCs w:val="20"/>
              </w:rPr>
            </w:pPr>
          </w:p>
          <w:p w14:paraId="61FD91AB" w14:textId="77777777" w:rsidR="00F35687" w:rsidRPr="00DA2D02" w:rsidRDefault="00F35687" w:rsidP="00F0100A">
            <w:pPr>
              <w:spacing w:line="252" w:lineRule="auto"/>
              <w:ind w:left="681"/>
              <w:rPr>
                <w:rFonts w:ascii="Overpass" w:hAnsi="Overpass"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[</w:t>
            </w:r>
            <w:proofErr w:type="gramStart"/>
            <w:r w:rsidRPr="00DA2D02">
              <w:rPr>
                <w:rFonts w:ascii="Overpass" w:hAnsi="Overpass"/>
                <w:i/>
                <w:iCs/>
                <w:szCs w:val="20"/>
              </w:rPr>
              <w:t>dates</w:t>
            </w:r>
            <w:proofErr w:type="gramEnd"/>
            <w:r w:rsidRPr="00DA2D02">
              <w:rPr>
                <w:rFonts w:ascii="Overpass" w:hAnsi="Overpass"/>
                <w:i/>
                <w:iCs/>
                <w:szCs w:val="20"/>
              </w:rPr>
              <w:t xml:space="preserve"> des séances enregistrées</w:t>
            </w:r>
            <w:r w:rsidRPr="00DA2D02">
              <w:rPr>
                <w:rFonts w:ascii="Overpass" w:hAnsi="Overpass"/>
                <w:szCs w:val="20"/>
              </w:rPr>
              <w:t>]</w:t>
            </w:r>
          </w:p>
          <w:p w14:paraId="57CA2D67" w14:textId="77777777" w:rsidR="00F35687" w:rsidRPr="00DA2D02" w:rsidRDefault="00F35687" w:rsidP="00F0100A">
            <w:pPr>
              <w:spacing w:line="252" w:lineRule="auto"/>
              <w:ind w:left="360"/>
              <w:rPr>
                <w:rFonts w:ascii="Overpass" w:hAnsi="Overpass"/>
                <w:szCs w:val="20"/>
              </w:rPr>
            </w:pPr>
          </w:p>
          <w:p w14:paraId="023CB1EC" w14:textId="77777777" w:rsidR="00F35687" w:rsidRPr="00DA2D02" w:rsidRDefault="00F35687" w:rsidP="00F0100A">
            <w:pPr>
              <w:spacing w:line="252" w:lineRule="auto"/>
              <w:ind w:left="681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 xml:space="preserve">La participation à ces activités, qu’elles soient enregistrées ou non, est nécessaire et attendue. </w:t>
            </w:r>
          </w:p>
          <w:p w14:paraId="6D82549E" w14:textId="77777777" w:rsidR="00F35687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3BF51FD8" w14:textId="77777777" w:rsidR="00F35687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45D38858" w14:textId="77777777" w:rsidR="00F35687" w:rsidRPr="00DA2D02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5F2280DE" w14:textId="77777777" w:rsidR="00F35687" w:rsidRPr="00DA2D02" w:rsidRDefault="00F35687" w:rsidP="00F35687">
            <w:pPr>
              <w:pStyle w:val="Paragraphedeliste"/>
              <w:numPr>
                <w:ilvl w:val="0"/>
                <w:numId w:val="25"/>
              </w:numPr>
              <w:spacing w:after="0" w:line="252" w:lineRule="auto"/>
              <w:contextualSpacing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b/>
                <w:szCs w:val="20"/>
              </w:rPr>
              <w:t>Enregistrement de séances prédéfinies / Participation en direct au choix de la personne étudiante pour les séances enregistrées</w:t>
            </w:r>
            <w:r>
              <w:rPr>
                <w:rFonts w:ascii="Overpass" w:hAnsi="Overpass"/>
                <w:b/>
                <w:szCs w:val="20"/>
              </w:rPr>
              <w:t>, mais recommandée</w:t>
            </w:r>
            <w:r w:rsidRPr="00DA2D02">
              <w:rPr>
                <w:rFonts w:ascii="Overpass" w:hAnsi="Overpass"/>
                <w:b/>
              </w:rPr>
              <w:br/>
            </w:r>
            <w:r>
              <w:rPr>
                <w:rFonts w:ascii="Overpass" w:hAnsi="Overpass"/>
                <w:szCs w:val="20"/>
              </w:rPr>
              <w:t>L</w:t>
            </w:r>
            <w:r w:rsidRPr="00DA2D02">
              <w:rPr>
                <w:rFonts w:ascii="Overpass" w:hAnsi="Overpass"/>
                <w:szCs w:val="20"/>
              </w:rPr>
              <w:t xml:space="preserve">’enregistrement des activités se déroulant en direct et en ligne n’est pas systématique. Seules les activités suivantes seront enregistrées et rendues disponibles pour une consultation en différé : </w:t>
            </w:r>
          </w:p>
          <w:p w14:paraId="49B6A9E0" w14:textId="77777777" w:rsidR="00F35687" w:rsidRPr="00DA2D02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7F9FDF6C" w14:textId="77777777" w:rsidR="00F35687" w:rsidRPr="00DA2D02" w:rsidRDefault="00F35687" w:rsidP="00F0100A">
            <w:pPr>
              <w:spacing w:line="252" w:lineRule="auto"/>
              <w:ind w:left="681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[</w:t>
            </w:r>
            <w:proofErr w:type="gramStart"/>
            <w:r w:rsidRPr="00DA2D02">
              <w:rPr>
                <w:rFonts w:ascii="Overpass" w:hAnsi="Overpass"/>
                <w:i/>
                <w:iCs/>
                <w:szCs w:val="20"/>
              </w:rPr>
              <w:t>dates</w:t>
            </w:r>
            <w:proofErr w:type="gramEnd"/>
            <w:r w:rsidRPr="00DA2D02">
              <w:rPr>
                <w:rFonts w:ascii="Overpass" w:hAnsi="Overpass"/>
                <w:i/>
                <w:iCs/>
                <w:szCs w:val="20"/>
              </w:rPr>
              <w:t xml:space="preserve"> des séances enregistrées</w:t>
            </w:r>
            <w:r w:rsidRPr="00DA2D02">
              <w:rPr>
                <w:rFonts w:ascii="Overpass" w:hAnsi="Overpass"/>
                <w:szCs w:val="20"/>
              </w:rPr>
              <w:t>].</w:t>
            </w:r>
          </w:p>
          <w:p w14:paraId="334B2566" w14:textId="77777777" w:rsidR="00F35687" w:rsidRPr="00DA2D02" w:rsidRDefault="00F35687" w:rsidP="00F0100A">
            <w:pPr>
              <w:pStyle w:val="Paragraphedeliste"/>
              <w:rPr>
                <w:rFonts w:ascii="Overpass" w:hAnsi="Overpass"/>
                <w:szCs w:val="20"/>
              </w:rPr>
            </w:pPr>
          </w:p>
          <w:p w14:paraId="64E69AEF" w14:textId="77777777" w:rsidR="00F35687" w:rsidRPr="00DA2D02" w:rsidRDefault="00F35687" w:rsidP="00F0100A">
            <w:pPr>
              <w:spacing w:line="252" w:lineRule="auto"/>
              <w:ind w:left="681"/>
              <w:rPr>
                <w:rFonts w:ascii="Overpass" w:hAnsi="Overpass"/>
                <w:b/>
                <w:bCs/>
                <w:szCs w:val="20"/>
              </w:rPr>
            </w:pPr>
            <w:r w:rsidRPr="00DA2D02">
              <w:rPr>
                <w:rFonts w:ascii="Overpass" w:hAnsi="Overpass"/>
                <w:szCs w:val="20"/>
              </w:rPr>
              <w:t>La participation en direct aux activités en ligne est nécessaire et attendue lorsque l’activité n’est pas enregistrée</w:t>
            </w:r>
            <w:r>
              <w:rPr>
                <w:rFonts w:ascii="Overpass" w:hAnsi="Overpass"/>
                <w:szCs w:val="20"/>
              </w:rPr>
              <w:t xml:space="preserve">. La participation en direct </w:t>
            </w:r>
            <w:r w:rsidRPr="00DA2D02">
              <w:rPr>
                <w:rFonts w:ascii="Overpass" w:hAnsi="Overpass"/>
                <w:szCs w:val="20"/>
              </w:rPr>
              <w:t>est au choix de l’étudiant ou l’étudiante lorsqu’un enregistrement est prévu</w:t>
            </w:r>
            <w:r>
              <w:rPr>
                <w:rFonts w:ascii="Overpass" w:hAnsi="Overpass"/>
                <w:szCs w:val="20"/>
              </w:rPr>
              <w:t>, mais recommandée.</w:t>
            </w:r>
            <w:r w:rsidRPr="00DA2D02">
              <w:rPr>
                <w:rFonts w:ascii="Overpass" w:hAnsi="Overpass"/>
                <w:szCs w:val="20"/>
              </w:rPr>
              <w:t xml:space="preserve"> </w:t>
            </w:r>
          </w:p>
        </w:tc>
      </w:tr>
      <w:bookmarkEnd w:id="2"/>
    </w:tbl>
    <w:p w14:paraId="2285C26A" w14:textId="5326EC97" w:rsidR="006A59AF" w:rsidRPr="00DC6154" w:rsidRDefault="006A59AF" w:rsidP="006A59AF">
      <w:pPr>
        <w:tabs>
          <w:tab w:val="left" w:pos="4155"/>
        </w:tabs>
        <w:rPr>
          <w:rFonts w:ascii="Overpass" w:hAnsi="Overpass"/>
          <w:lang w:eastAsia="fr-CA"/>
        </w:rPr>
      </w:pPr>
    </w:p>
    <w:sectPr w:rsidR="006A59AF" w:rsidRPr="00DC6154" w:rsidSect="005E3C68">
      <w:headerReference w:type="default" r:id="rId11"/>
      <w:footerReference w:type="even" r:id="rId12"/>
      <w:footerReference w:type="default" r:id="rId13"/>
      <w:type w:val="continuous"/>
      <w:pgSz w:w="12240" w:h="15840"/>
      <w:pgMar w:top="992" w:right="1183" w:bottom="720" w:left="1304" w:header="720" w:footer="6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7805" w14:textId="77777777" w:rsidR="003628F4" w:rsidRDefault="003628F4" w:rsidP="003354CB">
      <w:r>
        <w:separator/>
      </w:r>
    </w:p>
  </w:endnote>
  <w:endnote w:type="continuationSeparator" w:id="0">
    <w:p w14:paraId="77F81FAC" w14:textId="77777777" w:rsidR="003628F4" w:rsidRDefault="003628F4" w:rsidP="0033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ExtraLight">
    <w:charset w:val="00"/>
    <w:family w:val="swiss"/>
    <w:pitch w:val="variable"/>
    <w:sig w:usb0="600002F7" w:usb1="02000001" w:usb2="00000000" w:usb3="00000000" w:csb0="0000019F" w:csb1="00000000"/>
  </w:font>
  <w:font w:name="Overpass Light">
    <w:altName w:val="Calibri"/>
    <w:panose1 w:val="00000400000000000000"/>
    <w:charset w:val="00"/>
    <w:family w:val="auto"/>
    <w:pitch w:val="variable"/>
    <w:sig w:usb0="00000007" w:usb1="00000020" w:usb2="00000000" w:usb3="00000000" w:csb0="00000093" w:csb1="00000000"/>
  </w:font>
  <w:font w:name="Overpass">
    <w:altName w:val="Calibri"/>
    <w:panose1 w:val="00000500000000000000"/>
    <w:charset w:val="00"/>
    <w:family w:val="auto"/>
    <w:pitch w:val="variable"/>
    <w:sig w:usb0="00000003" w:usb1="0000002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 SemiBold">
    <w:panose1 w:val="00000700000000000000"/>
    <w:charset w:val="00"/>
    <w:family w:val="auto"/>
    <w:pitch w:val="variable"/>
    <w:sig w:usb0="00000007" w:usb1="0000002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F9AB" w14:textId="77777777" w:rsidR="0046434F" w:rsidRDefault="0046434F" w:rsidP="009F14A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826EBD0" w14:textId="77777777" w:rsidR="0046434F" w:rsidRDefault="0046434F" w:rsidP="003354C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50476"/>
      <w:docPartObj>
        <w:docPartGallery w:val="Page Numbers (Bottom of Page)"/>
        <w:docPartUnique/>
      </w:docPartObj>
    </w:sdtPr>
    <w:sdtEndPr/>
    <w:sdtContent>
      <w:p w14:paraId="594D52D0" w14:textId="65E620F2" w:rsidR="0046434F" w:rsidRPr="007B7E07" w:rsidRDefault="00D72739" w:rsidP="00D72739">
        <w:pPr>
          <w:pStyle w:val="Piedpage"/>
          <w:tabs>
            <w:tab w:val="right" w:pos="13004"/>
          </w:tabs>
        </w:pPr>
        <w:r w:rsidRPr="00436AD8">
          <w:rPr>
            <w:noProof/>
          </w:rPr>
          <w:drawing>
            <wp:anchor distT="0" distB="540385" distL="114300" distR="114300" simplePos="0" relativeHeight="251659264" behindDoc="0" locked="0" layoutInCell="1" allowOverlap="1" wp14:anchorId="7B3022C7" wp14:editId="12D9E2B7">
              <wp:simplePos x="0" y="0"/>
              <wp:positionH relativeFrom="margin">
                <wp:posOffset>-97790</wp:posOffset>
              </wp:positionH>
              <wp:positionV relativeFrom="paragraph">
                <wp:posOffset>26670</wp:posOffset>
              </wp:positionV>
              <wp:extent cx="810000" cy="284400"/>
              <wp:effectExtent l="0" t="0" r="0" b="1905"/>
              <wp:wrapThrough wrapText="bothSides">
                <wp:wrapPolygon edited="0">
                  <wp:start x="0" y="0"/>
                  <wp:lineTo x="0" y="20295"/>
                  <wp:lineTo x="20838" y="20295"/>
                  <wp:lineTo x="20838" y="0"/>
                  <wp:lineTo x="0" y="0"/>
                </wp:wrapPolygon>
              </wp:wrapThrough>
              <wp:docPr id="809266914" name="Image 809266914" descr="Une image contenant symbole, capture d’écran, boule de billard&#10;&#10;Description générée automatiquement">
                <a:extLst xmlns:a="http://schemas.openxmlformats.org/drawingml/2006/main">
                  <a:ext uri="{FF2B5EF4-FFF2-40B4-BE49-F238E27FC236}">
                    <a16:creationId xmlns:a16="http://schemas.microsoft.com/office/drawing/2014/main" id="{CB8A86E2-CA22-9A2A-EF16-82807D27FC74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 1" descr="Une image contenant symbole, capture d’écran, boule de billard&#10;&#10;Description générée automatiquement">
                        <a:extLst>
                          <a:ext uri="{FF2B5EF4-FFF2-40B4-BE49-F238E27FC236}">
                            <a16:creationId xmlns:a16="http://schemas.microsoft.com/office/drawing/2014/main" id="{CB8A86E2-CA22-9A2A-EF16-82807D27FC74}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0000" cy="284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Sauf mention contraire, </w:t>
        </w:r>
        <w:r w:rsidR="0082391D" w:rsidRPr="0082391D">
          <w:t>Avis relatif à l’enregistrement et à la présence</w:t>
        </w:r>
        <w:r w:rsidR="005E3C68">
          <w:t xml:space="preserve"> </w:t>
        </w:r>
        <w:r w:rsidR="0082391D">
          <w:br/>
        </w:r>
        <w:r>
          <w:t xml:space="preserve">par le Service du soutien à l’enseignement de l’Université Laval est sous licence </w:t>
        </w:r>
        <w:hyperlink r:id="rId2" w:history="1">
          <w:r w:rsidRPr="002A35EC">
            <w:rPr>
              <w:rStyle w:val="Lienhypertexte"/>
              <w:color w:val="auto"/>
            </w:rPr>
            <w:t>CC BY 4.0</w:t>
          </w:r>
        </w:hyperlink>
        <w:r w:rsidR="007B7E07" w:rsidRPr="00C051E2">
          <w:tab/>
        </w:r>
        <w:r w:rsidR="007B7E07" w:rsidRPr="00C051E2">
          <w:tab/>
          <w:t xml:space="preserve">Page | </w:t>
        </w:r>
        <w:r w:rsidR="007B7E07" w:rsidRPr="00C051E2">
          <w:fldChar w:fldCharType="begin"/>
        </w:r>
        <w:r w:rsidR="007B7E07" w:rsidRPr="00C051E2">
          <w:instrText>PAGE   \* MERGEFORMAT</w:instrText>
        </w:r>
        <w:r w:rsidR="007B7E07" w:rsidRPr="00C051E2">
          <w:fldChar w:fldCharType="separate"/>
        </w:r>
        <w:r w:rsidR="007B7E07">
          <w:t>1</w:t>
        </w:r>
        <w:r w:rsidR="007B7E07" w:rsidRPr="00C051E2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A7C7" w14:textId="77777777" w:rsidR="003628F4" w:rsidRDefault="003628F4" w:rsidP="003354CB">
      <w:r>
        <w:separator/>
      </w:r>
    </w:p>
  </w:footnote>
  <w:footnote w:type="continuationSeparator" w:id="0">
    <w:p w14:paraId="04C54B08" w14:textId="77777777" w:rsidR="003628F4" w:rsidRDefault="003628F4" w:rsidP="0033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0123" w14:textId="296A4469" w:rsidR="0046434F" w:rsidRPr="007B7E07" w:rsidRDefault="007B7E07" w:rsidP="007B7E07">
    <w:pPr>
      <w:pStyle w:val="En-tte"/>
    </w:pPr>
    <w:r>
      <w:rPr>
        <w:noProof/>
      </w:rPr>
      <w:drawing>
        <wp:inline distT="0" distB="0" distL="0" distR="0" wp14:anchorId="7EF84387" wp14:editId="1543904D">
          <wp:extent cx="2797200" cy="608400"/>
          <wp:effectExtent l="0" t="0" r="0" b="1270"/>
          <wp:docPr id="802508376" name="Image 802508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7200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5pt;visibility:visible;mso-wrap-style:square" o:bullet="t">
        <v:imagedata r:id="rId1" o:title="cercle2"/>
      </v:shape>
    </w:pict>
  </w:numPicBullet>
  <w:abstractNum w:abstractNumId="0" w15:restartNumberingAfterBreak="0">
    <w:nsid w:val="00852D1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D067E1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59A4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" w15:restartNumberingAfterBreak="0">
    <w:nsid w:val="0D7276F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" w15:restartNumberingAfterBreak="0">
    <w:nsid w:val="0E37788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3F39F3"/>
    <w:multiLevelType w:val="hybridMultilevel"/>
    <w:tmpl w:val="6D46ABF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AD0835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CD705F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E76CB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906B3"/>
    <w:multiLevelType w:val="hybridMultilevel"/>
    <w:tmpl w:val="39304D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A4A3E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172F8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C28B7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212789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56D00"/>
    <w:multiLevelType w:val="hybridMultilevel"/>
    <w:tmpl w:val="6B169BB0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B6A346F"/>
    <w:multiLevelType w:val="hybridMultilevel"/>
    <w:tmpl w:val="A0320818"/>
    <w:lvl w:ilvl="0" w:tplc="8E18AD82">
      <w:start w:val="1"/>
      <w:numFmt w:val="upperLetter"/>
      <w:lvlText w:val="%1)"/>
      <w:lvlJc w:val="left"/>
      <w:pPr>
        <w:ind w:left="1068" w:hanging="360"/>
      </w:pPr>
      <w:rPr>
        <w:rFonts w:eastAsiaTheme="majorEastAsia" w:cs="Aria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2E1244C"/>
    <w:multiLevelType w:val="hybridMultilevel"/>
    <w:tmpl w:val="3BDAAD50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color w:val="auto"/>
        <w:sz w:val="24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186A89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6DA101D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DC3B2F"/>
    <w:multiLevelType w:val="hybridMultilevel"/>
    <w:tmpl w:val="71182C1E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D1461C8"/>
    <w:multiLevelType w:val="hybridMultilevel"/>
    <w:tmpl w:val="7EC253F0"/>
    <w:lvl w:ilvl="0" w:tplc="0C0C000F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24" w:hanging="360"/>
      </w:pPr>
    </w:lvl>
    <w:lvl w:ilvl="2" w:tplc="0C0C001B" w:tentative="1">
      <w:start w:val="1"/>
      <w:numFmt w:val="lowerRoman"/>
      <w:lvlText w:val="%3."/>
      <w:lvlJc w:val="right"/>
      <w:pPr>
        <w:ind w:left="2544" w:hanging="180"/>
      </w:pPr>
    </w:lvl>
    <w:lvl w:ilvl="3" w:tplc="0C0C000F" w:tentative="1">
      <w:start w:val="1"/>
      <w:numFmt w:val="decimal"/>
      <w:lvlText w:val="%4."/>
      <w:lvlJc w:val="left"/>
      <w:pPr>
        <w:ind w:left="3264" w:hanging="360"/>
      </w:pPr>
    </w:lvl>
    <w:lvl w:ilvl="4" w:tplc="0C0C0019" w:tentative="1">
      <w:start w:val="1"/>
      <w:numFmt w:val="lowerLetter"/>
      <w:lvlText w:val="%5."/>
      <w:lvlJc w:val="left"/>
      <w:pPr>
        <w:ind w:left="3984" w:hanging="360"/>
      </w:pPr>
    </w:lvl>
    <w:lvl w:ilvl="5" w:tplc="0C0C001B" w:tentative="1">
      <w:start w:val="1"/>
      <w:numFmt w:val="lowerRoman"/>
      <w:lvlText w:val="%6."/>
      <w:lvlJc w:val="right"/>
      <w:pPr>
        <w:ind w:left="4704" w:hanging="180"/>
      </w:pPr>
    </w:lvl>
    <w:lvl w:ilvl="6" w:tplc="0C0C000F" w:tentative="1">
      <w:start w:val="1"/>
      <w:numFmt w:val="decimal"/>
      <w:lvlText w:val="%7."/>
      <w:lvlJc w:val="left"/>
      <w:pPr>
        <w:ind w:left="5424" w:hanging="360"/>
      </w:pPr>
    </w:lvl>
    <w:lvl w:ilvl="7" w:tplc="0C0C0019" w:tentative="1">
      <w:start w:val="1"/>
      <w:numFmt w:val="lowerLetter"/>
      <w:lvlText w:val="%8."/>
      <w:lvlJc w:val="left"/>
      <w:pPr>
        <w:ind w:left="6144" w:hanging="360"/>
      </w:pPr>
    </w:lvl>
    <w:lvl w:ilvl="8" w:tplc="0C0C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1" w15:restartNumberingAfterBreak="0">
    <w:nsid w:val="6DAC2668"/>
    <w:multiLevelType w:val="hybridMultilevel"/>
    <w:tmpl w:val="569E5696"/>
    <w:lvl w:ilvl="0" w:tplc="0C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B908DB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A3DFA"/>
    <w:multiLevelType w:val="hybridMultilevel"/>
    <w:tmpl w:val="209455C4"/>
    <w:lvl w:ilvl="0" w:tplc="A0489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D2076A7"/>
    <w:multiLevelType w:val="hybridMultilevel"/>
    <w:tmpl w:val="E8081826"/>
    <w:lvl w:ilvl="0" w:tplc="8E18AD82">
      <w:start w:val="1"/>
      <w:numFmt w:val="upperLetter"/>
      <w:lvlText w:val="%1)"/>
      <w:lvlJc w:val="left"/>
      <w:pPr>
        <w:ind w:left="720" w:hanging="360"/>
      </w:pPr>
      <w:rPr>
        <w:rFonts w:eastAsiaTheme="majorEastAsia" w:cs="Arial" w:hint="default"/>
        <w:b/>
        <w:color w:val="auto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099503">
    <w:abstractNumId w:val="19"/>
  </w:num>
  <w:num w:numId="2" w16cid:durableId="864178904">
    <w:abstractNumId w:val="13"/>
  </w:num>
  <w:num w:numId="3" w16cid:durableId="1955671809">
    <w:abstractNumId w:val="10"/>
  </w:num>
  <w:num w:numId="4" w16cid:durableId="1901790076">
    <w:abstractNumId w:val="1"/>
  </w:num>
  <w:num w:numId="5" w16cid:durableId="1403942245">
    <w:abstractNumId w:val="24"/>
  </w:num>
  <w:num w:numId="6" w16cid:durableId="930622570">
    <w:abstractNumId w:val="22"/>
  </w:num>
  <w:num w:numId="7" w16cid:durableId="1789473271">
    <w:abstractNumId w:val="2"/>
  </w:num>
  <w:num w:numId="8" w16cid:durableId="485246841">
    <w:abstractNumId w:val="15"/>
  </w:num>
  <w:num w:numId="9" w16cid:durableId="1707564742">
    <w:abstractNumId w:val="16"/>
  </w:num>
  <w:num w:numId="10" w16cid:durableId="169609138">
    <w:abstractNumId w:val="8"/>
  </w:num>
  <w:num w:numId="11" w16cid:durableId="1902792213">
    <w:abstractNumId w:val="11"/>
  </w:num>
  <w:num w:numId="12" w16cid:durableId="1629047326">
    <w:abstractNumId w:val="14"/>
  </w:num>
  <w:num w:numId="13" w16cid:durableId="1609268639">
    <w:abstractNumId w:val="21"/>
  </w:num>
  <w:num w:numId="14" w16cid:durableId="113059877">
    <w:abstractNumId w:val="6"/>
  </w:num>
  <w:num w:numId="15" w16cid:durableId="473452514">
    <w:abstractNumId w:val="20"/>
  </w:num>
  <w:num w:numId="16" w16cid:durableId="1720283935">
    <w:abstractNumId w:val="3"/>
  </w:num>
  <w:num w:numId="17" w16cid:durableId="1488008583">
    <w:abstractNumId w:val="7"/>
  </w:num>
  <w:num w:numId="18" w16cid:durableId="691034606">
    <w:abstractNumId w:val="0"/>
  </w:num>
  <w:num w:numId="19" w16cid:durableId="1159424045">
    <w:abstractNumId w:val="17"/>
  </w:num>
  <w:num w:numId="20" w16cid:durableId="204871471">
    <w:abstractNumId w:val="12"/>
  </w:num>
  <w:num w:numId="21" w16cid:durableId="966620499">
    <w:abstractNumId w:val="18"/>
  </w:num>
  <w:num w:numId="22" w16cid:durableId="603421493">
    <w:abstractNumId w:val="4"/>
  </w:num>
  <w:num w:numId="23" w16cid:durableId="1509976944">
    <w:abstractNumId w:val="23"/>
  </w:num>
  <w:num w:numId="24" w16cid:durableId="192427235">
    <w:abstractNumId w:val="5"/>
  </w:num>
  <w:num w:numId="25" w16cid:durableId="74549639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CB"/>
    <w:rsid w:val="00007B07"/>
    <w:rsid w:val="00010CEA"/>
    <w:rsid w:val="000139BE"/>
    <w:rsid w:val="00016ACF"/>
    <w:rsid w:val="00016CE6"/>
    <w:rsid w:val="00027F64"/>
    <w:rsid w:val="000413AD"/>
    <w:rsid w:val="000447C4"/>
    <w:rsid w:val="00045F4B"/>
    <w:rsid w:val="00057AFF"/>
    <w:rsid w:val="00064BD9"/>
    <w:rsid w:val="00073338"/>
    <w:rsid w:val="000749A0"/>
    <w:rsid w:val="000752AF"/>
    <w:rsid w:val="00080CAD"/>
    <w:rsid w:val="0008282F"/>
    <w:rsid w:val="0008305A"/>
    <w:rsid w:val="0008392A"/>
    <w:rsid w:val="00092658"/>
    <w:rsid w:val="00092740"/>
    <w:rsid w:val="00092848"/>
    <w:rsid w:val="0009520F"/>
    <w:rsid w:val="000A0001"/>
    <w:rsid w:val="000A178A"/>
    <w:rsid w:val="000A2A12"/>
    <w:rsid w:val="000A4192"/>
    <w:rsid w:val="000A7237"/>
    <w:rsid w:val="000A7A8E"/>
    <w:rsid w:val="000B3232"/>
    <w:rsid w:val="000B5263"/>
    <w:rsid w:val="000C24B4"/>
    <w:rsid w:val="000C390C"/>
    <w:rsid w:val="000C5D2C"/>
    <w:rsid w:val="000D2D56"/>
    <w:rsid w:val="000D77F6"/>
    <w:rsid w:val="000E1C67"/>
    <w:rsid w:val="000E2FB3"/>
    <w:rsid w:val="000E6355"/>
    <w:rsid w:val="000F2E17"/>
    <w:rsid w:val="001009FE"/>
    <w:rsid w:val="001067B6"/>
    <w:rsid w:val="00107CC6"/>
    <w:rsid w:val="001105E1"/>
    <w:rsid w:val="0012691B"/>
    <w:rsid w:val="00136C21"/>
    <w:rsid w:val="00141C83"/>
    <w:rsid w:val="001422D5"/>
    <w:rsid w:val="00154A23"/>
    <w:rsid w:val="00160BEB"/>
    <w:rsid w:val="00162096"/>
    <w:rsid w:val="00171B54"/>
    <w:rsid w:val="001735D2"/>
    <w:rsid w:val="0017674D"/>
    <w:rsid w:val="00185E3F"/>
    <w:rsid w:val="00186133"/>
    <w:rsid w:val="001A19C6"/>
    <w:rsid w:val="001A79E1"/>
    <w:rsid w:val="001D5FE2"/>
    <w:rsid w:val="001D71F1"/>
    <w:rsid w:val="001E0866"/>
    <w:rsid w:val="001E102C"/>
    <w:rsid w:val="001E63B5"/>
    <w:rsid w:val="001E7D0B"/>
    <w:rsid w:val="001F4E64"/>
    <w:rsid w:val="001F5761"/>
    <w:rsid w:val="00200BB7"/>
    <w:rsid w:val="00204545"/>
    <w:rsid w:val="00206AF9"/>
    <w:rsid w:val="00210359"/>
    <w:rsid w:val="0022163B"/>
    <w:rsid w:val="00222257"/>
    <w:rsid w:val="002233CB"/>
    <w:rsid w:val="00224826"/>
    <w:rsid w:val="00230C86"/>
    <w:rsid w:val="00231744"/>
    <w:rsid w:val="00232826"/>
    <w:rsid w:val="00255E56"/>
    <w:rsid w:val="00255EBC"/>
    <w:rsid w:val="002636BB"/>
    <w:rsid w:val="0026442E"/>
    <w:rsid w:val="00264537"/>
    <w:rsid w:val="00281D8E"/>
    <w:rsid w:val="002825C7"/>
    <w:rsid w:val="00283F87"/>
    <w:rsid w:val="00290C04"/>
    <w:rsid w:val="00292B89"/>
    <w:rsid w:val="0029622E"/>
    <w:rsid w:val="00296A8D"/>
    <w:rsid w:val="002A35EC"/>
    <w:rsid w:val="002A5388"/>
    <w:rsid w:val="002A5E8A"/>
    <w:rsid w:val="002A6310"/>
    <w:rsid w:val="002B21F7"/>
    <w:rsid w:val="002B42FA"/>
    <w:rsid w:val="002B74AC"/>
    <w:rsid w:val="002B7702"/>
    <w:rsid w:val="002C1559"/>
    <w:rsid w:val="002C2BA2"/>
    <w:rsid w:val="002D73AC"/>
    <w:rsid w:val="002E34C7"/>
    <w:rsid w:val="002E717A"/>
    <w:rsid w:val="002F7F0C"/>
    <w:rsid w:val="00310DA0"/>
    <w:rsid w:val="00311F81"/>
    <w:rsid w:val="00315D6A"/>
    <w:rsid w:val="00317342"/>
    <w:rsid w:val="003242E9"/>
    <w:rsid w:val="003354CB"/>
    <w:rsid w:val="00337ECC"/>
    <w:rsid w:val="003509DB"/>
    <w:rsid w:val="00356D7E"/>
    <w:rsid w:val="003628F4"/>
    <w:rsid w:val="00362D31"/>
    <w:rsid w:val="00365198"/>
    <w:rsid w:val="00382133"/>
    <w:rsid w:val="003845C5"/>
    <w:rsid w:val="0039299F"/>
    <w:rsid w:val="003945C2"/>
    <w:rsid w:val="003960E9"/>
    <w:rsid w:val="003A3D17"/>
    <w:rsid w:val="003A3E4D"/>
    <w:rsid w:val="003A7C04"/>
    <w:rsid w:val="003B00FF"/>
    <w:rsid w:val="003B20F5"/>
    <w:rsid w:val="003B54CC"/>
    <w:rsid w:val="003C28D9"/>
    <w:rsid w:val="003C569D"/>
    <w:rsid w:val="003D21DD"/>
    <w:rsid w:val="003D44F4"/>
    <w:rsid w:val="003D6819"/>
    <w:rsid w:val="003D6E9D"/>
    <w:rsid w:val="003F1401"/>
    <w:rsid w:val="003F496A"/>
    <w:rsid w:val="003F5046"/>
    <w:rsid w:val="00411034"/>
    <w:rsid w:val="00414F5E"/>
    <w:rsid w:val="00420258"/>
    <w:rsid w:val="004225EB"/>
    <w:rsid w:val="004250E9"/>
    <w:rsid w:val="00427996"/>
    <w:rsid w:val="00431F14"/>
    <w:rsid w:val="004420DD"/>
    <w:rsid w:val="0044413C"/>
    <w:rsid w:val="004467A3"/>
    <w:rsid w:val="004524A3"/>
    <w:rsid w:val="00453A44"/>
    <w:rsid w:val="0045710F"/>
    <w:rsid w:val="0046434F"/>
    <w:rsid w:val="0046682C"/>
    <w:rsid w:val="0047240D"/>
    <w:rsid w:val="00475F3A"/>
    <w:rsid w:val="00476770"/>
    <w:rsid w:val="00481B69"/>
    <w:rsid w:val="00481E94"/>
    <w:rsid w:val="0048457C"/>
    <w:rsid w:val="00491647"/>
    <w:rsid w:val="00495383"/>
    <w:rsid w:val="00495F34"/>
    <w:rsid w:val="004A0434"/>
    <w:rsid w:val="004A38D0"/>
    <w:rsid w:val="004A77F8"/>
    <w:rsid w:val="004B4C78"/>
    <w:rsid w:val="004C595A"/>
    <w:rsid w:val="004D4945"/>
    <w:rsid w:val="004E0E68"/>
    <w:rsid w:val="004F4A55"/>
    <w:rsid w:val="004F5ADA"/>
    <w:rsid w:val="004F76B7"/>
    <w:rsid w:val="004F77BA"/>
    <w:rsid w:val="005004E4"/>
    <w:rsid w:val="00513772"/>
    <w:rsid w:val="00513C95"/>
    <w:rsid w:val="00520A59"/>
    <w:rsid w:val="00535B52"/>
    <w:rsid w:val="00540CF9"/>
    <w:rsid w:val="00544E25"/>
    <w:rsid w:val="00553E4B"/>
    <w:rsid w:val="00555FA0"/>
    <w:rsid w:val="00561667"/>
    <w:rsid w:val="00574229"/>
    <w:rsid w:val="0058675E"/>
    <w:rsid w:val="00587A68"/>
    <w:rsid w:val="00592299"/>
    <w:rsid w:val="005942C4"/>
    <w:rsid w:val="00594DBC"/>
    <w:rsid w:val="00596639"/>
    <w:rsid w:val="005A6534"/>
    <w:rsid w:val="005C1D74"/>
    <w:rsid w:val="005C374A"/>
    <w:rsid w:val="005C418E"/>
    <w:rsid w:val="005C4BFD"/>
    <w:rsid w:val="005D03B6"/>
    <w:rsid w:val="005E3C68"/>
    <w:rsid w:val="005F1437"/>
    <w:rsid w:val="006037CE"/>
    <w:rsid w:val="00612883"/>
    <w:rsid w:val="00612D1C"/>
    <w:rsid w:val="00621224"/>
    <w:rsid w:val="00622D76"/>
    <w:rsid w:val="00631C72"/>
    <w:rsid w:val="00633095"/>
    <w:rsid w:val="0064098D"/>
    <w:rsid w:val="00642B77"/>
    <w:rsid w:val="006464F6"/>
    <w:rsid w:val="006509C9"/>
    <w:rsid w:val="00661A2A"/>
    <w:rsid w:val="00663067"/>
    <w:rsid w:val="00666106"/>
    <w:rsid w:val="0067630B"/>
    <w:rsid w:val="0068081C"/>
    <w:rsid w:val="00685055"/>
    <w:rsid w:val="00687321"/>
    <w:rsid w:val="006919A6"/>
    <w:rsid w:val="00695BD7"/>
    <w:rsid w:val="006A59AF"/>
    <w:rsid w:val="006B277A"/>
    <w:rsid w:val="006B565D"/>
    <w:rsid w:val="006B6E2C"/>
    <w:rsid w:val="006B772A"/>
    <w:rsid w:val="006C2E37"/>
    <w:rsid w:val="006C45A4"/>
    <w:rsid w:val="006D2473"/>
    <w:rsid w:val="006D7A0D"/>
    <w:rsid w:val="006E0686"/>
    <w:rsid w:val="006E5FD8"/>
    <w:rsid w:val="007002FA"/>
    <w:rsid w:val="00701CC6"/>
    <w:rsid w:val="00703BA6"/>
    <w:rsid w:val="0070653A"/>
    <w:rsid w:val="00710205"/>
    <w:rsid w:val="00722362"/>
    <w:rsid w:val="00727CD8"/>
    <w:rsid w:val="00730428"/>
    <w:rsid w:val="00730905"/>
    <w:rsid w:val="00730A8C"/>
    <w:rsid w:val="00736E77"/>
    <w:rsid w:val="00737AA9"/>
    <w:rsid w:val="00741244"/>
    <w:rsid w:val="007413BB"/>
    <w:rsid w:val="007427D1"/>
    <w:rsid w:val="00746B4B"/>
    <w:rsid w:val="00762BFB"/>
    <w:rsid w:val="00762F8A"/>
    <w:rsid w:val="0076449F"/>
    <w:rsid w:val="007664C4"/>
    <w:rsid w:val="00770D55"/>
    <w:rsid w:val="00776EFE"/>
    <w:rsid w:val="00777C40"/>
    <w:rsid w:val="0078074C"/>
    <w:rsid w:val="00784E4D"/>
    <w:rsid w:val="007869F4"/>
    <w:rsid w:val="0079241C"/>
    <w:rsid w:val="00793C28"/>
    <w:rsid w:val="007A6E24"/>
    <w:rsid w:val="007B7E07"/>
    <w:rsid w:val="007D13E2"/>
    <w:rsid w:val="007D2C3E"/>
    <w:rsid w:val="007D4191"/>
    <w:rsid w:val="007E1CD1"/>
    <w:rsid w:val="007E5FD2"/>
    <w:rsid w:val="007E73C5"/>
    <w:rsid w:val="007E7BF5"/>
    <w:rsid w:val="007F2CB3"/>
    <w:rsid w:val="007F45D9"/>
    <w:rsid w:val="0080116C"/>
    <w:rsid w:val="00811675"/>
    <w:rsid w:val="00811D00"/>
    <w:rsid w:val="00814D4E"/>
    <w:rsid w:val="0082391D"/>
    <w:rsid w:val="00831FE3"/>
    <w:rsid w:val="00841EFC"/>
    <w:rsid w:val="00843EB3"/>
    <w:rsid w:val="008448BD"/>
    <w:rsid w:val="00851E93"/>
    <w:rsid w:val="0085345D"/>
    <w:rsid w:val="00862399"/>
    <w:rsid w:val="0086415C"/>
    <w:rsid w:val="00875CF2"/>
    <w:rsid w:val="008936C8"/>
    <w:rsid w:val="00896617"/>
    <w:rsid w:val="00896FFF"/>
    <w:rsid w:val="008A0FE3"/>
    <w:rsid w:val="008A2AFD"/>
    <w:rsid w:val="008A56C4"/>
    <w:rsid w:val="008B4901"/>
    <w:rsid w:val="008B5DCA"/>
    <w:rsid w:val="008B634B"/>
    <w:rsid w:val="008B63F6"/>
    <w:rsid w:val="008B7F59"/>
    <w:rsid w:val="008C4D4C"/>
    <w:rsid w:val="008D31F7"/>
    <w:rsid w:val="008F04E7"/>
    <w:rsid w:val="008F1723"/>
    <w:rsid w:val="008F181E"/>
    <w:rsid w:val="008F1D99"/>
    <w:rsid w:val="008F233E"/>
    <w:rsid w:val="008F3A03"/>
    <w:rsid w:val="008F64EF"/>
    <w:rsid w:val="009013EC"/>
    <w:rsid w:val="00904569"/>
    <w:rsid w:val="0091680A"/>
    <w:rsid w:val="00917DE2"/>
    <w:rsid w:val="00922EF4"/>
    <w:rsid w:val="009257C0"/>
    <w:rsid w:val="00935BE8"/>
    <w:rsid w:val="00936F28"/>
    <w:rsid w:val="00943E08"/>
    <w:rsid w:val="00946E93"/>
    <w:rsid w:val="009514B1"/>
    <w:rsid w:val="009601DA"/>
    <w:rsid w:val="009604C5"/>
    <w:rsid w:val="00961593"/>
    <w:rsid w:val="00961F61"/>
    <w:rsid w:val="0096483B"/>
    <w:rsid w:val="009660B1"/>
    <w:rsid w:val="009670B5"/>
    <w:rsid w:val="009715EE"/>
    <w:rsid w:val="009719E4"/>
    <w:rsid w:val="00972150"/>
    <w:rsid w:val="009728FC"/>
    <w:rsid w:val="00976393"/>
    <w:rsid w:val="00982B4D"/>
    <w:rsid w:val="00984F8B"/>
    <w:rsid w:val="009879A9"/>
    <w:rsid w:val="00990D76"/>
    <w:rsid w:val="00995F83"/>
    <w:rsid w:val="009A5C01"/>
    <w:rsid w:val="009A72F1"/>
    <w:rsid w:val="009A7B42"/>
    <w:rsid w:val="009B0DB4"/>
    <w:rsid w:val="009B44CD"/>
    <w:rsid w:val="009B4E0D"/>
    <w:rsid w:val="009C22A5"/>
    <w:rsid w:val="009D4488"/>
    <w:rsid w:val="009F14A7"/>
    <w:rsid w:val="009F42CC"/>
    <w:rsid w:val="009F64FE"/>
    <w:rsid w:val="00A00BF4"/>
    <w:rsid w:val="00A11F45"/>
    <w:rsid w:val="00A12B15"/>
    <w:rsid w:val="00A16167"/>
    <w:rsid w:val="00A16705"/>
    <w:rsid w:val="00A235C5"/>
    <w:rsid w:val="00A23F15"/>
    <w:rsid w:val="00A33B9F"/>
    <w:rsid w:val="00A3419D"/>
    <w:rsid w:val="00A341EA"/>
    <w:rsid w:val="00A37F81"/>
    <w:rsid w:val="00A40F4F"/>
    <w:rsid w:val="00A51123"/>
    <w:rsid w:val="00A51C39"/>
    <w:rsid w:val="00A71193"/>
    <w:rsid w:val="00A733E1"/>
    <w:rsid w:val="00A80703"/>
    <w:rsid w:val="00A8129A"/>
    <w:rsid w:val="00A8603D"/>
    <w:rsid w:val="00A87F09"/>
    <w:rsid w:val="00A928D8"/>
    <w:rsid w:val="00A956B8"/>
    <w:rsid w:val="00A9758C"/>
    <w:rsid w:val="00AA6746"/>
    <w:rsid w:val="00AB23C8"/>
    <w:rsid w:val="00AB3F5E"/>
    <w:rsid w:val="00AB79E9"/>
    <w:rsid w:val="00AD5312"/>
    <w:rsid w:val="00AD5E00"/>
    <w:rsid w:val="00AE118A"/>
    <w:rsid w:val="00AE292E"/>
    <w:rsid w:val="00AE55CE"/>
    <w:rsid w:val="00AE7C63"/>
    <w:rsid w:val="00B14E0C"/>
    <w:rsid w:val="00B17DBC"/>
    <w:rsid w:val="00B226B4"/>
    <w:rsid w:val="00B27F60"/>
    <w:rsid w:val="00B3226B"/>
    <w:rsid w:val="00B34DD4"/>
    <w:rsid w:val="00B3736E"/>
    <w:rsid w:val="00B4530C"/>
    <w:rsid w:val="00B54339"/>
    <w:rsid w:val="00B57781"/>
    <w:rsid w:val="00B607D0"/>
    <w:rsid w:val="00B6397C"/>
    <w:rsid w:val="00B70E61"/>
    <w:rsid w:val="00B73636"/>
    <w:rsid w:val="00B738F0"/>
    <w:rsid w:val="00B73F63"/>
    <w:rsid w:val="00B74B0B"/>
    <w:rsid w:val="00B7723A"/>
    <w:rsid w:val="00B83700"/>
    <w:rsid w:val="00B83B98"/>
    <w:rsid w:val="00B946CF"/>
    <w:rsid w:val="00B96025"/>
    <w:rsid w:val="00BA467D"/>
    <w:rsid w:val="00BB3FEA"/>
    <w:rsid w:val="00BB5766"/>
    <w:rsid w:val="00BC3C80"/>
    <w:rsid w:val="00BC5DEF"/>
    <w:rsid w:val="00BD173E"/>
    <w:rsid w:val="00BD29E6"/>
    <w:rsid w:val="00BD7D2D"/>
    <w:rsid w:val="00BE0877"/>
    <w:rsid w:val="00BE0B8E"/>
    <w:rsid w:val="00BF20D9"/>
    <w:rsid w:val="00BF55B5"/>
    <w:rsid w:val="00BF6ABF"/>
    <w:rsid w:val="00C005A0"/>
    <w:rsid w:val="00C12B79"/>
    <w:rsid w:val="00C31A46"/>
    <w:rsid w:val="00C337E0"/>
    <w:rsid w:val="00C3622B"/>
    <w:rsid w:val="00C40D40"/>
    <w:rsid w:val="00C4529B"/>
    <w:rsid w:val="00C46FFD"/>
    <w:rsid w:val="00C60F0D"/>
    <w:rsid w:val="00C65134"/>
    <w:rsid w:val="00C71309"/>
    <w:rsid w:val="00C74782"/>
    <w:rsid w:val="00C85373"/>
    <w:rsid w:val="00C9767C"/>
    <w:rsid w:val="00CA15B9"/>
    <w:rsid w:val="00CA448E"/>
    <w:rsid w:val="00CC273A"/>
    <w:rsid w:val="00CC6B7B"/>
    <w:rsid w:val="00CC6C5A"/>
    <w:rsid w:val="00CE3DD3"/>
    <w:rsid w:val="00CF0E83"/>
    <w:rsid w:val="00D003C0"/>
    <w:rsid w:val="00D07E81"/>
    <w:rsid w:val="00D10615"/>
    <w:rsid w:val="00D22183"/>
    <w:rsid w:val="00D25AA8"/>
    <w:rsid w:val="00D323C0"/>
    <w:rsid w:val="00D40EB9"/>
    <w:rsid w:val="00D577C9"/>
    <w:rsid w:val="00D6272D"/>
    <w:rsid w:val="00D63CE1"/>
    <w:rsid w:val="00D7026D"/>
    <w:rsid w:val="00D702B6"/>
    <w:rsid w:val="00D72739"/>
    <w:rsid w:val="00D91564"/>
    <w:rsid w:val="00DA0B47"/>
    <w:rsid w:val="00DA2586"/>
    <w:rsid w:val="00DA3956"/>
    <w:rsid w:val="00DA5E07"/>
    <w:rsid w:val="00DA709C"/>
    <w:rsid w:val="00DA73A3"/>
    <w:rsid w:val="00DA7FE1"/>
    <w:rsid w:val="00DB16C4"/>
    <w:rsid w:val="00DB3A01"/>
    <w:rsid w:val="00DB3BB0"/>
    <w:rsid w:val="00DB58F5"/>
    <w:rsid w:val="00DC2B65"/>
    <w:rsid w:val="00DC5672"/>
    <w:rsid w:val="00DC6154"/>
    <w:rsid w:val="00DC7D82"/>
    <w:rsid w:val="00DD192B"/>
    <w:rsid w:val="00DD6791"/>
    <w:rsid w:val="00DD7456"/>
    <w:rsid w:val="00DE3EBC"/>
    <w:rsid w:val="00DE5F14"/>
    <w:rsid w:val="00DE6694"/>
    <w:rsid w:val="00E02B7C"/>
    <w:rsid w:val="00E03713"/>
    <w:rsid w:val="00E05F7F"/>
    <w:rsid w:val="00E13D98"/>
    <w:rsid w:val="00E14AD0"/>
    <w:rsid w:val="00E17B6D"/>
    <w:rsid w:val="00E2041C"/>
    <w:rsid w:val="00E2112F"/>
    <w:rsid w:val="00E315AF"/>
    <w:rsid w:val="00E5339B"/>
    <w:rsid w:val="00E63A6B"/>
    <w:rsid w:val="00E667D1"/>
    <w:rsid w:val="00E723A0"/>
    <w:rsid w:val="00E75A69"/>
    <w:rsid w:val="00E75C42"/>
    <w:rsid w:val="00E81B9D"/>
    <w:rsid w:val="00E83C47"/>
    <w:rsid w:val="00E84859"/>
    <w:rsid w:val="00E95925"/>
    <w:rsid w:val="00E9640D"/>
    <w:rsid w:val="00E96CE4"/>
    <w:rsid w:val="00EA0B3C"/>
    <w:rsid w:val="00EA23CF"/>
    <w:rsid w:val="00EA24EA"/>
    <w:rsid w:val="00EB297B"/>
    <w:rsid w:val="00EC3189"/>
    <w:rsid w:val="00ED7298"/>
    <w:rsid w:val="00EE2B76"/>
    <w:rsid w:val="00EE5CCD"/>
    <w:rsid w:val="00EF21B7"/>
    <w:rsid w:val="00EF2A7F"/>
    <w:rsid w:val="00EF4D7A"/>
    <w:rsid w:val="00F01FAE"/>
    <w:rsid w:val="00F03FD5"/>
    <w:rsid w:val="00F074F1"/>
    <w:rsid w:val="00F12471"/>
    <w:rsid w:val="00F35687"/>
    <w:rsid w:val="00F35E01"/>
    <w:rsid w:val="00F376F3"/>
    <w:rsid w:val="00F40AAD"/>
    <w:rsid w:val="00F41AE0"/>
    <w:rsid w:val="00F55C31"/>
    <w:rsid w:val="00F7385B"/>
    <w:rsid w:val="00F740E5"/>
    <w:rsid w:val="00F7618C"/>
    <w:rsid w:val="00F81A66"/>
    <w:rsid w:val="00F82182"/>
    <w:rsid w:val="00F82D34"/>
    <w:rsid w:val="00F84C4B"/>
    <w:rsid w:val="00F90101"/>
    <w:rsid w:val="00FA4757"/>
    <w:rsid w:val="00FB066A"/>
    <w:rsid w:val="00FB1FD9"/>
    <w:rsid w:val="00FC3E1B"/>
    <w:rsid w:val="00FD2E46"/>
    <w:rsid w:val="00FD4276"/>
    <w:rsid w:val="00FE6399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7104FAF"/>
  <w14:defaultImageDpi w14:val="330"/>
  <w15:docId w15:val="{3F1E043F-AB3D-4143-B1FB-A209EF7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70"/>
    <w:pPr>
      <w:spacing w:after="200"/>
    </w:pPr>
    <w:rPr>
      <w:rFonts w:ascii="Arial" w:hAnsi="Arial"/>
      <w:color w:val="262626" w:themeColor="text1" w:themeTint="D9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C2B65"/>
    <w:pPr>
      <w:keepNext/>
      <w:keepLines/>
      <w:spacing w:before="400" w:after="100"/>
      <w:outlineLvl w:val="0"/>
    </w:pPr>
    <w:rPr>
      <w:rFonts w:ascii="Source Sans Pro SemiBold" w:eastAsiaTheme="majorEastAsia" w:hAnsi="Source Sans Pro SemiBold" w:cstheme="majorBidi"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2B15"/>
    <w:pPr>
      <w:keepNext/>
      <w:keepLines/>
      <w:pBdr>
        <w:bottom w:val="single" w:sz="24" w:space="1" w:color="C0504D" w:themeColor="accent2"/>
      </w:pBdr>
      <w:spacing w:before="200" w:after="100"/>
      <w:outlineLvl w:val="1"/>
    </w:pPr>
    <w:rPr>
      <w:rFonts w:ascii="Source Sans Pro SemiBold" w:eastAsiaTheme="majorEastAsia" w:hAnsi="Source Sans Pro SemiBold" w:cstheme="majorBidi"/>
      <w:bCs/>
      <w:color w:val="C0504D" w:themeColor="accen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rsid w:val="00EE2B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354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4CB"/>
  </w:style>
  <w:style w:type="paragraph" w:styleId="Pieddepage">
    <w:name w:val="footer"/>
    <w:basedOn w:val="Normal"/>
    <w:link w:val="PieddepageCar"/>
    <w:uiPriority w:val="99"/>
    <w:unhideWhenUsed/>
    <w:rsid w:val="00281D8E"/>
    <w:pPr>
      <w:tabs>
        <w:tab w:val="center" w:pos="4536"/>
        <w:tab w:val="right" w:pos="9072"/>
      </w:tabs>
      <w:spacing w:after="0"/>
      <w:jc w:val="center"/>
    </w:pPr>
    <w:rPr>
      <w:rFonts w:ascii="Source Sans Pro SemiBold" w:hAnsi="Source Sans Pro SemiBol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281D8E"/>
    <w:rPr>
      <w:rFonts w:ascii="Source Sans Pro SemiBold" w:hAnsi="Source Sans Pro SemiBold"/>
      <w:color w:val="262626" w:themeColor="text1" w:themeTint="D9"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54C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4CB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99"/>
    <w:rsid w:val="00335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3354CB"/>
  </w:style>
  <w:style w:type="character" w:customStyle="1" w:styleId="Titre1Car">
    <w:name w:val="Titre 1 Car"/>
    <w:basedOn w:val="Policepardfaut"/>
    <w:link w:val="Titre1"/>
    <w:uiPriority w:val="9"/>
    <w:rsid w:val="00DC2B65"/>
    <w:rPr>
      <w:rFonts w:ascii="Source Sans Pro SemiBold" w:eastAsiaTheme="majorEastAsia" w:hAnsi="Source Sans Pro SemiBold" w:cstheme="majorBidi"/>
      <w:bCs/>
      <w:color w:val="262626" w:themeColor="text1" w:themeTint="D9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7E1CD1"/>
    <w:pPr>
      <w:spacing w:after="300"/>
      <w:contextualSpacing/>
    </w:pPr>
    <w:rPr>
      <w:rFonts w:ascii="Source Sans Pro SemiBold" w:eastAsiaTheme="majorEastAsia" w:hAnsi="Source Sans Pro SemiBold" w:cstheme="majorBidi"/>
      <w:spacing w:val="5"/>
      <w:kern w:val="28"/>
      <w:sz w:val="5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1CD1"/>
    <w:rPr>
      <w:rFonts w:ascii="Source Sans Pro SemiBold" w:eastAsiaTheme="majorEastAsia" w:hAnsi="Source Sans Pro SemiBold" w:cstheme="majorBidi"/>
      <w:color w:val="262626" w:themeColor="text1" w:themeTint="D9"/>
      <w:spacing w:val="5"/>
      <w:kern w:val="28"/>
      <w:sz w:val="56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6770"/>
    <w:pPr>
      <w:numPr>
        <w:ilvl w:val="1"/>
      </w:numPr>
      <w:spacing w:after="0"/>
    </w:pPr>
    <w:rPr>
      <w:rFonts w:ascii="Source Sans Pro" w:eastAsiaTheme="majorEastAsia" w:hAnsi="Source Sans Pro" w:cstheme="majorBidi"/>
      <w:iCs/>
      <w:spacing w:val="15"/>
      <w:sz w:val="28"/>
    </w:rPr>
  </w:style>
  <w:style w:type="character" w:customStyle="1" w:styleId="Sous-titreCar">
    <w:name w:val="Sous-titre Car"/>
    <w:basedOn w:val="Policepardfaut"/>
    <w:link w:val="Sous-titre"/>
    <w:uiPriority w:val="11"/>
    <w:rsid w:val="00476770"/>
    <w:rPr>
      <w:rFonts w:ascii="Source Sans Pro" w:eastAsiaTheme="majorEastAsia" w:hAnsi="Source Sans Pro" w:cstheme="majorBidi"/>
      <w:iCs/>
      <w:color w:val="262626" w:themeColor="text1" w:themeTint="D9"/>
      <w:spacing w:val="15"/>
      <w:sz w:val="28"/>
    </w:rPr>
  </w:style>
  <w:style w:type="paragraph" w:customStyle="1" w:styleId="SousSous-titre">
    <w:name w:val="Sous Sous-titre"/>
    <w:basedOn w:val="Sous-titre"/>
    <w:qFormat/>
    <w:rsid w:val="00F376F3"/>
    <w:rPr>
      <w:rFonts w:ascii="Source Sans Pro ExtraLight" w:hAnsi="Source Sans Pro ExtraLight"/>
    </w:rPr>
  </w:style>
  <w:style w:type="character" w:customStyle="1" w:styleId="Titre2Car">
    <w:name w:val="Titre 2 Car"/>
    <w:basedOn w:val="Policepardfaut"/>
    <w:link w:val="Titre2"/>
    <w:uiPriority w:val="9"/>
    <w:rsid w:val="00A12B15"/>
    <w:rPr>
      <w:rFonts w:ascii="Source Sans Pro SemiBold" w:eastAsiaTheme="majorEastAsia" w:hAnsi="Source Sans Pro SemiBold" w:cstheme="majorBidi"/>
      <w:bCs/>
      <w:color w:val="C0504D" w:themeColor="accent2"/>
      <w:szCs w:val="26"/>
    </w:rPr>
  </w:style>
  <w:style w:type="paragraph" w:styleId="Paragraphedeliste">
    <w:name w:val="List Paragraph"/>
    <w:basedOn w:val="Normal"/>
    <w:link w:val="ParagraphedelisteCar"/>
    <w:uiPriority w:val="1"/>
    <w:qFormat/>
    <w:rsid w:val="00730A8C"/>
    <w:pPr>
      <w:spacing w:after="100"/>
      <w:ind w:left="720"/>
    </w:pPr>
  </w:style>
  <w:style w:type="paragraph" w:customStyle="1" w:styleId="Default">
    <w:name w:val="Default"/>
    <w:rsid w:val="004250E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Lienhypertexte">
    <w:name w:val="Hyperlink"/>
    <w:basedOn w:val="Policepardfaut"/>
    <w:uiPriority w:val="99"/>
    <w:unhideWhenUsed/>
    <w:rsid w:val="004250E9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4250E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250E9"/>
    <w:rPr>
      <w:b/>
      <w:bCs/>
      <w:i/>
      <w:iCs/>
      <w:color w:val="0D0D0D" w:themeColor="text1" w:themeTint="F2"/>
    </w:rPr>
  </w:style>
  <w:style w:type="character" w:styleId="Accentuationlgre">
    <w:name w:val="Subtle Emphasis"/>
    <w:basedOn w:val="Policepardfaut"/>
    <w:uiPriority w:val="19"/>
    <w:qFormat/>
    <w:rsid w:val="00C71309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31"/>
    <w:qFormat/>
    <w:rsid w:val="00C71309"/>
    <w:rPr>
      <w:smallCaps/>
      <w:color w:val="C0504D" w:themeColor="accent2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C7130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C71309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next w:val="Normal"/>
    <w:link w:val="CitationintenseCar"/>
    <w:autoRedefine/>
    <w:uiPriority w:val="30"/>
    <w:qFormat/>
    <w:rsid w:val="00092658"/>
    <w:pPr>
      <w:pBdr>
        <w:bottom w:val="single" w:sz="4" w:space="1" w:color="000000" w:themeColor="text1"/>
      </w:pBdr>
      <w:spacing w:before="200" w:after="300"/>
      <w:ind w:left="792" w:right="792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2658"/>
    <w:rPr>
      <w:rFonts w:ascii="Arial" w:hAnsi="Arial"/>
      <w:b/>
      <w:bCs/>
      <w:i/>
      <w:iCs/>
      <w:color w:val="7F7F7F" w:themeColor="text1" w:themeTint="80"/>
      <w:sz w:val="20"/>
    </w:rPr>
  </w:style>
  <w:style w:type="paragraph" w:customStyle="1" w:styleId="Note">
    <w:name w:val="Note"/>
    <w:qFormat/>
    <w:rsid w:val="004F77BA"/>
    <w:pPr>
      <w:pBdr>
        <w:left w:val="single" w:sz="24" w:space="4" w:color="C0504D" w:themeColor="accent2"/>
      </w:pBdr>
      <w:ind w:left="936" w:right="936"/>
    </w:pPr>
    <w:rPr>
      <w:rFonts w:ascii="Arial" w:hAnsi="Arial"/>
      <w:b/>
      <w:bCs/>
      <w:i/>
      <w:iCs/>
      <w:color w:val="7F7F7F" w:themeColor="text1" w:themeTint="80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E2B7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Marquedecommentaire">
    <w:name w:val="annotation reference"/>
    <w:basedOn w:val="Policepardfaut"/>
    <w:uiPriority w:val="99"/>
    <w:semiHidden/>
    <w:unhideWhenUsed/>
    <w:rsid w:val="000952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520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520F"/>
    <w:rPr>
      <w:rFonts w:ascii="Arial" w:hAnsi="Arial"/>
      <w:color w:val="262626" w:themeColor="text1" w:themeTint="D9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2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20F"/>
    <w:rPr>
      <w:rFonts w:ascii="Arial" w:hAnsi="Arial"/>
      <w:b/>
      <w:bCs/>
      <w:color w:val="262626" w:themeColor="text1" w:themeTint="D9"/>
      <w:sz w:val="20"/>
      <w:szCs w:val="20"/>
    </w:rPr>
  </w:style>
  <w:style w:type="paragraph" w:customStyle="1" w:styleId="Piedpage">
    <w:name w:val="Pied page"/>
    <w:basedOn w:val="Pieddepage"/>
    <w:link w:val="PiedpageCar"/>
    <w:qFormat/>
    <w:rsid w:val="007B7E07"/>
    <w:pPr>
      <w:pBdr>
        <w:top w:val="single" w:sz="2" w:space="1" w:color="BFBFBF" w:themeColor="background1" w:themeShade="BF"/>
      </w:pBdr>
      <w:tabs>
        <w:tab w:val="clear" w:pos="4536"/>
        <w:tab w:val="clear" w:pos="9072"/>
        <w:tab w:val="center" w:pos="4320"/>
        <w:tab w:val="right" w:pos="8640"/>
      </w:tabs>
      <w:spacing w:before="40"/>
      <w:ind w:left="357"/>
      <w:jc w:val="left"/>
    </w:pPr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customStyle="1" w:styleId="PiedpageCar">
    <w:name w:val="Pied page Car"/>
    <w:basedOn w:val="PieddepageCar"/>
    <w:link w:val="Piedpage"/>
    <w:rsid w:val="007B7E07"/>
    <w:rPr>
      <w:rFonts w:ascii="Overpass Light" w:eastAsiaTheme="minorHAnsi" w:hAnsi="Overpass Light"/>
      <w:color w:val="7F7F7F" w:themeColor="text1" w:themeTint="80"/>
      <w:sz w:val="18"/>
      <w:szCs w:val="18"/>
      <w:lang w:val="fr-CA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72739"/>
    <w:rPr>
      <w:color w:val="605E5C"/>
      <w:shd w:val="clear" w:color="auto" w:fill="E1DFDD"/>
    </w:rPr>
  </w:style>
  <w:style w:type="paragraph" w:customStyle="1" w:styleId="Titre20">
    <w:name w:val="Titre2"/>
    <w:basedOn w:val="Normal"/>
    <w:link w:val="Titre2Car0"/>
    <w:qFormat/>
    <w:rsid w:val="00DC6154"/>
    <w:pPr>
      <w:spacing w:after="0" w:line="259" w:lineRule="auto"/>
    </w:pPr>
    <w:rPr>
      <w:rFonts w:ascii="Overpass" w:eastAsiaTheme="minorHAnsi" w:hAnsi="Overpass"/>
      <w:b/>
      <w:color w:val="auto"/>
      <w:kern w:val="2"/>
      <w:sz w:val="22"/>
      <w:szCs w:val="22"/>
      <w:lang w:val="fr-CA" w:eastAsia="en-US"/>
      <w14:ligatures w14:val="standardContextual"/>
    </w:rPr>
  </w:style>
  <w:style w:type="character" w:customStyle="1" w:styleId="Titre2Car0">
    <w:name w:val="Titre2 Car"/>
    <w:basedOn w:val="Policepardfaut"/>
    <w:link w:val="Titre20"/>
    <w:rsid w:val="00DC6154"/>
    <w:rPr>
      <w:rFonts w:ascii="Overpass" w:eastAsiaTheme="minorHAnsi" w:hAnsi="Overpass"/>
      <w:b/>
      <w:kern w:val="2"/>
      <w:sz w:val="22"/>
      <w:szCs w:val="22"/>
      <w:lang w:val="fr-CA" w:eastAsia="en-US"/>
      <w14:ligatures w14:val="standardContextual"/>
    </w:rPr>
  </w:style>
  <w:style w:type="character" w:customStyle="1" w:styleId="cf01">
    <w:name w:val="cf01"/>
    <w:basedOn w:val="Policepardfaut"/>
    <w:rsid w:val="000C24B4"/>
    <w:rPr>
      <w:rFonts w:ascii="Segoe UI" w:hAnsi="Segoe UI" w:cs="Segoe UI" w:hint="default"/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495383"/>
    <w:rPr>
      <w:rFonts w:ascii="Arial" w:hAnsi="Arial"/>
      <w:color w:val="262626" w:themeColor="text1" w:themeTint="D9"/>
      <w:sz w:val="20"/>
    </w:rPr>
  </w:style>
  <w:style w:type="paragraph" w:customStyle="1" w:styleId="Titre2-Gris">
    <w:name w:val="Titre 2 - Gris"/>
    <w:basedOn w:val="Normal"/>
    <w:next w:val="Normal"/>
    <w:link w:val="Titre2-GrisCar"/>
    <w:qFormat/>
    <w:rsid w:val="00F35687"/>
    <w:pPr>
      <w:spacing w:before="360" w:after="160"/>
    </w:pPr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  <w:style w:type="character" w:customStyle="1" w:styleId="Titre2-GrisCar">
    <w:name w:val="Titre 2 - Gris Car"/>
    <w:basedOn w:val="Policepardfaut"/>
    <w:link w:val="Titre2-Gris"/>
    <w:rsid w:val="00F35687"/>
    <w:rPr>
      <w:rFonts w:ascii="Overpass SemiBold" w:eastAsia="Times New Roman" w:hAnsi="Overpass SemiBold" w:cs="Times New Roman"/>
      <w:noProof/>
      <w:color w:val="7F7F7F"/>
      <w:sz w:val="32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453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86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51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deed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ir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3342EDFFFEA4B91F23046289599D5" ma:contentTypeVersion="16" ma:contentTypeDescription="Crée un document." ma:contentTypeScope="" ma:versionID="17a0beef4c688326aa6e3015f03fc907">
  <xsd:schema xmlns:xsd="http://www.w3.org/2001/XMLSchema" xmlns:xs="http://www.w3.org/2001/XMLSchema" xmlns:p="http://schemas.microsoft.com/office/2006/metadata/properties" xmlns:ns2="5f84ff09-2e86-4654-a329-3deae4d1d4ab" xmlns:ns3="f0271f00-d06b-41e6-a6d1-1132440ba00b" targetNamespace="http://schemas.microsoft.com/office/2006/metadata/properties" ma:root="true" ma:fieldsID="f8dfcaab0fdecfeae4633bd70352389f" ns2:_="" ns3:_="">
    <xsd:import namespace="5f84ff09-2e86-4654-a329-3deae4d1d4ab"/>
    <xsd:import namespace="f0271f00-d06b-41e6-a6d1-1132440ba0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ff09-2e86-4654-a329-3deae4d1d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71f00-d06b-41e6-a6d1-1132440ba00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7bb00df-27ec-407e-be26-eed66caed768}" ma:internalName="TaxCatchAll" ma:showField="CatchAllData" ma:web="f0271f00-d06b-41e6-a6d1-1132440ba0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271f00-d06b-41e6-a6d1-1132440ba00b" xsi:nil="true"/>
    <lcf76f155ced4ddcb4097134ff3c332f xmlns="5f84ff09-2e86-4654-a329-3deae4d1d4a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41306-B434-466B-8E1B-763BF8816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4ff09-2e86-4654-a329-3deae4d1d4ab"/>
    <ds:schemaRef ds:uri="f0271f00-d06b-41e6-a6d1-1132440ba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7300D-155E-4AA8-A7A4-201CE8CEF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B0CFE-E5DA-4F37-B4FD-4D97993FDA83}">
  <ds:schemaRefs>
    <ds:schemaRef ds:uri="http://schemas.microsoft.com/office/2006/metadata/properties"/>
    <ds:schemaRef ds:uri="http://schemas.microsoft.com/office/infopath/2007/PartnerControls"/>
    <ds:schemaRef ds:uri="f0271f00-d06b-41e6-a6d1-1132440ba00b"/>
    <ds:schemaRef ds:uri="5f84ff09-2e86-4654-a329-3deae4d1d4ab"/>
  </ds:schemaRefs>
</ds:datastoreItem>
</file>

<file path=customXml/itemProps4.xml><?xml version="1.0" encoding="utf-8"?>
<ds:datastoreItem xmlns:ds="http://schemas.openxmlformats.org/officeDocument/2006/customXml" ds:itemID="{A854C82A-3631-464F-8758-F2284AF3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2025</Characters>
  <Application>Microsoft Office Word</Application>
  <DocSecurity>0</DocSecurity>
  <Lines>44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BSP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Touzin;joannie.castonguay@bse.ulaval.ca</dc:creator>
  <cp:keywords/>
  <dc:description/>
  <cp:lastModifiedBy>Priscilla</cp:lastModifiedBy>
  <cp:revision>7</cp:revision>
  <cp:lastPrinted>2019-02-08T20:46:00Z</cp:lastPrinted>
  <dcterms:created xsi:type="dcterms:W3CDTF">2023-09-13T16:04:00Z</dcterms:created>
  <dcterms:modified xsi:type="dcterms:W3CDTF">2023-10-18T18:44:00Z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0x0101009493342EDFFFEA4B91F23046289599D5</vt:lpwstr>
  </property>
</Properties>
</file>